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85" w:rsidRPr="00F44053" w:rsidRDefault="005B4685" w:rsidP="0025090A">
      <w:pPr>
        <w:pStyle w:val="a3"/>
        <w:shd w:val="clear" w:color="auto" w:fill="FFFFFF"/>
        <w:spacing w:before="0" w:beforeAutospacing="0" w:after="0" w:afterAutospacing="0"/>
        <w:jc w:val="center"/>
        <w:rPr>
          <w:color w:val="5E6D81"/>
          <w:sz w:val="28"/>
          <w:szCs w:val="28"/>
        </w:rPr>
      </w:pPr>
      <w:r w:rsidRPr="00F44053">
        <w:rPr>
          <w:rStyle w:val="a4"/>
          <w:color w:val="000000"/>
          <w:sz w:val="28"/>
          <w:szCs w:val="28"/>
        </w:rPr>
        <w:t>Что такое Федеральный государственный стандарт дошкольного образования?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E6D81"/>
        </w:rPr>
      </w:pPr>
      <w:r w:rsidRPr="00F545C1">
        <w:rPr>
          <w:color w:val="000000"/>
        </w:rPr>
        <w:t>Федеральные государственные стандарты устанавливаются в Российской Федерации в соответствии с требованием статьи 12 </w:t>
      </w:r>
      <w:hyperlink r:id="rId4" w:history="1">
        <w:r w:rsidRPr="00F545C1">
          <w:rPr>
            <w:rStyle w:val="a5"/>
            <w:b/>
            <w:bCs/>
            <w:color w:val="000000"/>
            <w:u w:val="none"/>
          </w:rPr>
          <w:t>«Закона об образовании»</w:t>
        </w:r>
      </w:hyperlink>
      <w:r w:rsidRPr="00F545C1">
        <w:rPr>
          <w:rStyle w:val="a4"/>
          <w:color w:val="000000"/>
        </w:rPr>
        <w:t> (ссылка)</w:t>
      </w:r>
      <w:r w:rsidRPr="00F545C1">
        <w:rPr>
          <w:color w:val="000000"/>
        </w:rPr>
        <w:t xml:space="preserve"> и представляют собой «совокупность обязательных требований к дошкольному образованию к дошкольному образованию». С официальным приказом о введении в действие ФГОС </w:t>
      </w:r>
      <w:proofErr w:type="gramStart"/>
      <w:r w:rsidRPr="00F545C1">
        <w:rPr>
          <w:color w:val="000000"/>
        </w:rPr>
        <w:t>ДО</w:t>
      </w:r>
      <w:proofErr w:type="gramEnd"/>
      <w:r w:rsidRPr="00F545C1">
        <w:rPr>
          <w:color w:val="000000"/>
        </w:rPr>
        <w:t xml:space="preserve"> и </w:t>
      </w:r>
      <w:proofErr w:type="gramStart"/>
      <w:r w:rsidRPr="00F545C1">
        <w:rPr>
          <w:color w:val="000000"/>
        </w:rPr>
        <w:t>текстом</w:t>
      </w:r>
      <w:proofErr w:type="gramEnd"/>
      <w:r w:rsidRPr="00F545C1">
        <w:rPr>
          <w:color w:val="000000"/>
        </w:rPr>
        <w:t xml:space="preserve"> Стандарта можно познакомиться по ссылке: </w:t>
      </w:r>
      <w:hyperlink r:id="rId5" w:history="1">
        <w:r w:rsidRPr="00F545C1">
          <w:rPr>
            <w:rStyle w:val="a5"/>
            <w:b/>
            <w:bCs/>
            <w:color w:val="000000"/>
            <w:u w:val="none"/>
          </w:rPr>
          <w:t xml:space="preserve">Приказ </w:t>
        </w:r>
        <w:proofErr w:type="spellStart"/>
        <w:r w:rsidRPr="00F545C1">
          <w:rPr>
            <w:rStyle w:val="a5"/>
            <w:b/>
            <w:bCs/>
            <w:color w:val="000000"/>
            <w:u w:val="none"/>
          </w:rPr>
          <w:t>Минобрнауки</w:t>
        </w:r>
        <w:proofErr w:type="spellEnd"/>
        <w:r w:rsidRPr="00F545C1">
          <w:rPr>
            <w:rStyle w:val="a5"/>
            <w:b/>
            <w:bCs/>
            <w:color w:val="000000"/>
            <w:u w:val="none"/>
          </w:rPr>
          <w:t xml:space="preserve"> РФ от 17 октября2013 г. N 1155 "Об утверждении ФГОС дошкольного образования"</w:t>
        </w:r>
      </w:hyperlink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E6D81"/>
        </w:rPr>
      </w:pPr>
      <w:r w:rsidRPr="00F545C1">
        <w:rPr>
          <w:rStyle w:val="a4"/>
          <w:color w:val="000000"/>
        </w:rPr>
        <w:t xml:space="preserve">Какие требования выдвигает </w:t>
      </w:r>
      <w:proofErr w:type="gramStart"/>
      <w:r w:rsidRPr="00F545C1">
        <w:rPr>
          <w:rStyle w:val="a4"/>
          <w:color w:val="000000"/>
        </w:rPr>
        <w:t>новый</w:t>
      </w:r>
      <w:proofErr w:type="gramEnd"/>
      <w:r w:rsidRPr="00F545C1">
        <w:rPr>
          <w:rStyle w:val="a4"/>
          <w:color w:val="000000"/>
        </w:rPr>
        <w:t xml:space="preserve"> ФГОС ДО?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color w:val="000000"/>
        </w:rPr>
        <w:t>Стандарт выдвигает три группы требований: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color w:val="000000"/>
        </w:rPr>
        <w:t>• Требования к структуре образовательной программы дошкольного образования;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color w:val="000000"/>
        </w:rPr>
        <w:t>• Требования к условиям реализации образовательной программы дошкольного образования.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color w:val="000000"/>
        </w:rPr>
        <w:t>• Требования к результатам освоения образовательной программы дошкольного образования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5E6D81"/>
        </w:rPr>
      </w:pPr>
      <w:r w:rsidRPr="00F545C1">
        <w:rPr>
          <w:b/>
          <w:color w:val="000000"/>
        </w:rPr>
        <w:t>Что является отличительной особенностью Стандарта?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color w:val="000000"/>
        </w:rPr>
        <w:t xml:space="preserve">Впервые в истории дошкольное детство стало особым самоценным уровнем образования, </w:t>
      </w:r>
      <w:proofErr w:type="gramStart"/>
      <w:r w:rsidRPr="00F545C1">
        <w:rPr>
          <w:color w:val="000000"/>
        </w:rPr>
        <w:t>ставящий</w:t>
      </w:r>
      <w:proofErr w:type="gramEnd"/>
      <w:r w:rsidRPr="00F545C1">
        <w:rPr>
          <w:color w:val="000000"/>
        </w:rPr>
        <w:t xml:space="preserve"> главной целью формирование успешной личности. Ключевая установка стандарта - поддержка разнообразия детства через создание условий социальной ситуации содействия взрослых и детей ради развития способностей каждого ребенка.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E6D81"/>
        </w:rPr>
      </w:pPr>
      <w:r w:rsidRPr="00F545C1">
        <w:rPr>
          <w:rStyle w:val="a4"/>
          <w:color w:val="000000"/>
        </w:rPr>
        <w:t>Стандарт определяет цели и задачи.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b/>
          <w:color w:val="000000"/>
        </w:rPr>
        <w:t>Цели:</w:t>
      </w:r>
      <w:r w:rsidRPr="00F545C1">
        <w:rPr>
          <w:color w:val="000000"/>
        </w:rPr>
        <w:t> повышение социального статуса дошкольного образования, получение качественного образования.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jc w:val="both"/>
        <w:rPr>
          <w:color w:val="5E6D81"/>
        </w:rPr>
      </w:pPr>
      <w:r w:rsidRPr="00F545C1">
        <w:rPr>
          <w:b/>
          <w:color w:val="000000"/>
        </w:rPr>
        <w:t>Задачи:</w:t>
      </w:r>
      <w:r w:rsidRPr="00F545C1">
        <w:rPr>
          <w:color w:val="000000"/>
        </w:rPr>
        <w:t> обеспечение психолого-педагогической поддержки семей и повышение компетентности родителей в вопросах образования, охраны и укрепления здоровья.</w:t>
      </w:r>
    </w:p>
    <w:p w:rsidR="005B4685" w:rsidRPr="00F545C1" w:rsidRDefault="005B4685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545C1">
        <w:rPr>
          <w:color w:val="000000"/>
        </w:rPr>
        <w:t>Стандарт является основой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развития.</w:t>
      </w:r>
    </w:p>
    <w:p w:rsidR="00797C54" w:rsidRPr="00F545C1" w:rsidRDefault="00797C54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797C54" w:rsidRDefault="00797C54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97C54" w:rsidRDefault="00F545C1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Georgia" w:hAnsi="Georgia" w:cs="Tahoma"/>
          <w:b/>
          <w:bCs/>
          <w:noProof/>
          <w:color w:val="000000"/>
          <w:sz w:val="19"/>
          <w:szCs w:val="19"/>
        </w:rPr>
        <w:drawing>
          <wp:inline distT="0" distB="0" distL="0" distR="0">
            <wp:extent cx="4572000" cy="3429000"/>
            <wp:effectExtent l="19050" t="0" r="0" b="0"/>
            <wp:docPr id="13" name="Рисунок 1" descr="http://dou26ps.ucoz.net/fgos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6ps.ucoz.net/fgos/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C1" w:rsidRDefault="00F545C1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drawing>
          <wp:inline distT="0" distB="0" distL="0" distR="0">
            <wp:extent cx="5486400" cy="4114800"/>
            <wp:effectExtent l="19050" t="0" r="0" b="0"/>
            <wp:docPr id="3" name="Рисунок 3" descr="http://dou26ps.ucoz.net/fgo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26ps.ucoz.net/fgos/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drawing>
          <wp:inline distT="0" distB="0" distL="0" distR="0">
            <wp:extent cx="5888736" cy="4416552"/>
            <wp:effectExtent l="19050" t="0" r="0" b="0"/>
            <wp:docPr id="4" name="Рисунок 4" descr="http://dou26ps.ucoz.net/fgos/razvitie-zad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6ps.ucoz.net/fgos/razvitie-zadac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41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lastRenderedPageBreak/>
        <w:drawing>
          <wp:inline distT="0" distB="0" distL="0" distR="0">
            <wp:extent cx="5444109" cy="4369118"/>
            <wp:effectExtent l="19050" t="0" r="4191" b="0"/>
            <wp:docPr id="5" name="Рисунок 5" descr="http://dou26ps.ucoz.net/fgos/i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26ps.ucoz.net/fgos/i-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9" cy="436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1B" w:rsidRDefault="006A141B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</w:p>
    <w:p w:rsidR="006A141B" w:rsidRDefault="006A141B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drawing>
          <wp:inline distT="0" distB="0" distL="0" distR="0">
            <wp:extent cx="5691378" cy="3887153"/>
            <wp:effectExtent l="19050" t="0" r="4572" b="0"/>
            <wp:docPr id="6" name="Рисунок 6" descr="http://dou26ps.ucoz.net/fgos/i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26ps.ucoz.net/fgos/i-3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78" cy="38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lastRenderedPageBreak/>
        <w:drawing>
          <wp:inline distT="0" distB="0" distL="0" distR="0">
            <wp:extent cx="5608320" cy="4206240"/>
            <wp:effectExtent l="19050" t="0" r="0" b="0"/>
            <wp:docPr id="7" name="Рисунок 7" descr="http://dou26ps.ucoz.net/fgos/im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6ps.ucoz.net/fgos/img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drawing>
          <wp:inline distT="0" distB="0" distL="0" distR="0">
            <wp:extent cx="5925312" cy="4443984"/>
            <wp:effectExtent l="19050" t="0" r="0" b="0"/>
            <wp:docPr id="8" name="Рисунок 8" descr="http://dou26ps.ucoz.net/fgos/i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26ps.ucoz.net/fgos/i-2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444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lastRenderedPageBreak/>
        <w:drawing>
          <wp:inline distT="0" distB="0" distL="0" distR="0">
            <wp:extent cx="5816060" cy="4346067"/>
            <wp:effectExtent l="19050" t="0" r="0" b="0"/>
            <wp:docPr id="9" name="Рисунок 9" descr="http://dou26ps.ucoz.net/fgos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26ps.ucoz.net/fgos/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60" cy="4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Default="00797C54" w:rsidP="00797C54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16"/>
          <w:szCs w:val="16"/>
        </w:rPr>
      </w:pPr>
      <w:r>
        <w:rPr>
          <w:rFonts w:ascii="Tahoma" w:hAnsi="Tahoma" w:cs="Tahoma"/>
          <w:noProof/>
          <w:color w:val="5E6D81"/>
          <w:sz w:val="16"/>
          <w:szCs w:val="16"/>
        </w:rPr>
        <w:drawing>
          <wp:inline distT="0" distB="0" distL="0" distR="0">
            <wp:extent cx="5764054" cy="4018121"/>
            <wp:effectExtent l="19050" t="0" r="8096" b="0"/>
            <wp:docPr id="10" name="Рисунок 10" descr="http://dou26ps.ucoz.net/fgo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26ps.ucoz.net/fgos/slide_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4" cy="4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54" w:rsidRPr="005B4685" w:rsidRDefault="00797C54" w:rsidP="00250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E6D81"/>
          <w:sz w:val="28"/>
          <w:szCs w:val="28"/>
        </w:rPr>
      </w:pPr>
    </w:p>
    <w:p w:rsidR="00412FF7" w:rsidRPr="005B4685" w:rsidRDefault="00412FF7" w:rsidP="00250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12FF7" w:rsidRPr="005B4685" w:rsidSect="0041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685"/>
    <w:rsid w:val="0025090A"/>
    <w:rsid w:val="002527C0"/>
    <w:rsid w:val="00412FF7"/>
    <w:rsid w:val="005B4685"/>
    <w:rsid w:val="006A141B"/>
    <w:rsid w:val="00797C54"/>
    <w:rsid w:val="00893DAA"/>
    <w:rsid w:val="008F5CA5"/>
    <w:rsid w:val="00AE7FE9"/>
    <w:rsid w:val="00C9209E"/>
    <w:rsid w:val="00F44053"/>
    <w:rsid w:val="00F5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685"/>
    <w:rPr>
      <w:b/>
      <w:bCs/>
    </w:rPr>
  </w:style>
  <w:style w:type="character" w:styleId="a5">
    <w:name w:val="Hyperlink"/>
    <w:basedOn w:val="a0"/>
    <w:uiPriority w:val="99"/>
    <w:semiHidden/>
    <w:unhideWhenUsed/>
    <w:rsid w:val="005B468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edu.ru/db-minobr/mo/Data/d_13/m1155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rg.ru/2012/12/30/obrazovanie-dok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User</cp:lastModifiedBy>
  <cp:revision>12</cp:revision>
  <dcterms:created xsi:type="dcterms:W3CDTF">2020-12-14T19:09:00Z</dcterms:created>
  <dcterms:modified xsi:type="dcterms:W3CDTF">2020-12-15T07:16:00Z</dcterms:modified>
</cp:coreProperties>
</file>